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36" w:rsidRPr="005A453A" w:rsidRDefault="00D24536" w:rsidP="00D2453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Priznati Bunker, CLC, </w:t>
      </w:r>
      <w:proofErr w:type="spellStart"/>
      <w:r w:rsidRPr="005A453A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Wrecks</w:t>
      </w:r>
      <w:proofErr w:type="spellEnd"/>
      <w:r w:rsidRPr="005A453A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 i PLR (</w:t>
      </w:r>
      <w:proofErr w:type="spellStart"/>
      <w:r w:rsidRPr="005A453A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Athens</w:t>
      </w:r>
      <w:proofErr w:type="spellEnd"/>
      <w:r w:rsidRPr="005A453A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) osiguratelji</w:t>
      </w:r>
    </w:p>
    <w:p w:rsidR="00D24536" w:rsidRPr="005A453A" w:rsidRDefault="00AC5D30" w:rsidP="00AC5D30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 xml:space="preserve">Ažurirano: </w:t>
      </w:r>
      <w:r w:rsidR="00E64DD4">
        <w:rPr>
          <w:rFonts w:ascii="Calibri" w:eastAsia="Calibri" w:hAnsi="Calibri" w:cs="Times New Roman"/>
          <w:sz w:val="28"/>
          <w:szCs w:val="28"/>
          <w:lang w:eastAsia="hr-HR"/>
        </w:rPr>
        <w:t>17.05.2023</w:t>
      </w: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.</w:t>
      </w:r>
    </w:p>
    <w:p w:rsidR="00D24536" w:rsidRPr="005A453A" w:rsidRDefault="00D24536" w:rsidP="0065489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</w:p>
    <w:p w:rsidR="00D24536" w:rsidRPr="005A453A" w:rsidRDefault="00D24536" w:rsidP="0065489C">
      <w:pPr>
        <w:spacing w:after="120" w:line="240" w:lineRule="auto"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Temeljem dolje navedenih propisa:</w:t>
      </w:r>
    </w:p>
    <w:p w:rsidR="00D24536" w:rsidRPr="005A453A" w:rsidRDefault="00D24536" w:rsidP="0065489C">
      <w:pPr>
        <w:pBdr>
          <w:bottom w:val="single" w:sz="4" w:space="1" w:color="BFBFBF" w:themeColor="background1" w:themeShade="BF"/>
        </w:pBdr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i/>
          <w:iCs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b/>
          <w:bCs/>
          <w:i/>
          <w:iCs/>
          <w:sz w:val="28"/>
          <w:szCs w:val="28"/>
          <w:lang w:eastAsia="hr-HR"/>
        </w:rPr>
        <w:t>Bunker</w:t>
      </w:r>
    </w:p>
    <w:p w:rsidR="00D24536" w:rsidRPr="005A453A" w:rsidRDefault="00D24536" w:rsidP="0065489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čl. 7. Međunarodne konvencije o građanskoj odgovornosti za štetu zbog onečišćenja pogonskim uljem iz 2001. godine (</w:t>
      </w:r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International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Convention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on Civil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Liability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for Bunker Oil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Pollution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Damage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, 2001</w:t>
      </w: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),</w:t>
      </w:r>
    </w:p>
    <w:p w:rsidR="00D24536" w:rsidRPr="005A453A" w:rsidRDefault="00D24536" w:rsidP="0065489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 xml:space="preserve">čl. 823.e st. 2. Pomorskog zakonika (Narodne novine br. 181/04, 76/07, 146/08, 61/11, 56/13, 26/15, u daljnjem tekstu: </w:t>
      </w:r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PZ</w:t>
      </w: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),</w:t>
      </w:r>
    </w:p>
    <w:p w:rsidR="00D24536" w:rsidRPr="005A453A" w:rsidRDefault="00D24536" w:rsidP="0065489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</w:p>
    <w:p w:rsidR="00D24536" w:rsidRPr="005A453A" w:rsidRDefault="00D24536" w:rsidP="0065489C">
      <w:pPr>
        <w:pBdr>
          <w:bottom w:val="single" w:sz="4" w:space="1" w:color="BFBFBF" w:themeColor="background1" w:themeShade="BF"/>
        </w:pBdr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i/>
          <w:iCs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b/>
          <w:bCs/>
          <w:i/>
          <w:iCs/>
          <w:sz w:val="28"/>
          <w:szCs w:val="28"/>
          <w:lang w:eastAsia="hr-HR"/>
        </w:rPr>
        <w:t>CLC</w:t>
      </w:r>
    </w:p>
    <w:p w:rsidR="00D24536" w:rsidRPr="005A453A" w:rsidRDefault="00D24536" w:rsidP="0065489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čl. 7. Međunarodne konvencije o građanskoj odgovornosti za štetu nastalu zbog onečišćenja uljem iz 1992. godine (</w:t>
      </w:r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International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Convention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on Civil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Liability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for Oil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Pollution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Damage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, 1992</w:t>
      </w: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),</w:t>
      </w:r>
    </w:p>
    <w:p w:rsidR="00D24536" w:rsidRPr="005A453A" w:rsidRDefault="00D24536" w:rsidP="0065489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čl. 820. st. 2. PZ-a,</w:t>
      </w:r>
    </w:p>
    <w:p w:rsidR="00D24536" w:rsidRPr="005A453A" w:rsidRDefault="00D24536" w:rsidP="0065489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</w:p>
    <w:p w:rsidR="00D24536" w:rsidRPr="005A453A" w:rsidRDefault="00D24536" w:rsidP="0065489C">
      <w:pPr>
        <w:pBdr>
          <w:bottom w:val="single" w:sz="4" w:space="1" w:color="BFBFBF" w:themeColor="background1" w:themeShade="BF"/>
        </w:pBdr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i/>
          <w:iCs/>
          <w:sz w:val="28"/>
          <w:szCs w:val="28"/>
          <w:lang w:eastAsia="hr-HR"/>
        </w:rPr>
      </w:pPr>
      <w:proofErr w:type="spellStart"/>
      <w:r w:rsidRPr="005A453A">
        <w:rPr>
          <w:rFonts w:ascii="Calibri" w:eastAsia="Calibri" w:hAnsi="Calibri" w:cs="Times New Roman"/>
          <w:b/>
          <w:bCs/>
          <w:i/>
          <w:iCs/>
          <w:sz w:val="28"/>
          <w:szCs w:val="28"/>
          <w:lang w:eastAsia="hr-HR"/>
        </w:rPr>
        <w:t>Wrecks</w:t>
      </w:r>
      <w:proofErr w:type="spellEnd"/>
    </w:p>
    <w:p w:rsidR="00D24536" w:rsidRPr="005A453A" w:rsidRDefault="00D24536" w:rsidP="0065489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čl. 12. Međunarodne konvencije o uklanjanju podrtina iz Nairobija iz 2007. godine (</w:t>
      </w:r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Nairobi International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Convention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on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the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Removal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of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Wrecks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, 2007</w:t>
      </w: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),</w:t>
      </w:r>
    </w:p>
    <w:p w:rsidR="00D24536" w:rsidRPr="005A453A" w:rsidRDefault="00D24536" w:rsidP="0065489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čl. 840.p PZ-a,</w:t>
      </w:r>
    </w:p>
    <w:p w:rsidR="00D24536" w:rsidRPr="005A453A" w:rsidRDefault="00D24536" w:rsidP="0065489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</w:p>
    <w:p w:rsidR="00D24536" w:rsidRPr="005A453A" w:rsidRDefault="00D24536" w:rsidP="0065489C">
      <w:pPr>
        <w:pBdr>
          <w:bottom w:val="single" w:sz="4" w:space="1" w:color="BFBFBF" w:themeColor="background1" w:themeShade="BF"/>
        </w:pBdr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i/>
          <w:iCs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b/>
          <w:bCs/>
          <w:i/>
          <w:iCs/>
          <w:sz w:val="28"/>
          <w:szCs w:val="28"/>
          <w:lang w:eastAsia="hr-HR"/>
        </w:rPr>
        <w:t>PLR (</w:t>
      </w:r>
      <w:proofErr w:type="spellStart"/>
      <w:r w:rsidRPr="005A453A">
        <w:rPr>
          <w:rFonts w:ascii="Calibri" w:eastAsia="Calibri" w:hAnsi="Calibri" w:cs="Times New Roman"/>
          <w:b/>
          <w:bCs/>
          <w:i/>
          <w:iCs/>
          <w:sz w:val="28"/>
          <w:szCs w:val="28"/>
          <w:lang w:eastAsia="hr-HR"/>
        </w:rPr>
        <w:t>Athens</w:t>
      </w:r>
      <w:proofErr w:type="spellEnd"/>
      <w:r w:rsidRPr="005A453A">
        <w:rPr>
          <w:rFonts w:ascii="Calibri" w:eastAsia="Calibri" w:hAnsi="Calibri" w:cs="Times New Roman"/>
          <w:b/>
          <w:bCs/>
          <w:i/>
          <w:iCs/>
          <w:sz w:val="28"/>
          <w:szCs w:val="28"/>
          <w:lang w:eastAsia="hr-HR"/>
        </w:rPr>
        <w:t>)</w:t>
      </w:r>
    </w:p>
    <w:p w:rsidR="00D24536" w:rsidRPr="005A453A" w:rsidRDefault="00D24536" w:rsidP="0065489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Uredbe (EZ) br. 392/2009 Europskog parlamenta i Vijeća od 23. travnja 2009. o odgovornosti prijevoznika u prijevozu putnika morem u slučaju nesreća (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Regulation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(EC) No 392/2009 of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the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European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Parliament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and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of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the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Council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of 23 April 2009 on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the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liability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of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carriers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of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passengers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by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sea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in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the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event of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accidents</w:t>
      </w:r>
      <w:proofErr w:type="spellEnd"/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),</w:t>
      </w:r>
    </w:p>
    <w:p w:rsidR="00D24536" w:rsidRPr="005A453A" w:rsidRDefault="00D24536" w:rsidP="0065489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čl. 4.a Atenske konvencije o prijevozu putnika i njihove prtljage morem iz 1974. i Protokola iz 2002. uz Konvenciju (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Athens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Convention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relating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to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the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Carriage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of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Passengers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and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their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Luggage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by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Sea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, 1974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and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the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Protocol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of 2002 to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the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Convention</w:t>
      </w:r>
      <w:proofErr w:type="spellEnd"/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),</w:t>
      </w:r>
    </w:p>
    <w:p w:rsidR="00D24536" w:rsidRPr="005A453A" w:rsidRDefault="00D24536" w:rsidP="0065489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čl. 615.a st. 2. PZ-a,</w:t>
      </w:r>
    </w:p>
    <w:p w:rsidR="00D24536" w:rsidRPr="005A453A" w:rsidRDefault="00D24536" w:rsidP="0065489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</w:p>
    <w:p w:rsidR="00D24536" w:rsidRPr="005A453A" w:rsidRDefault="00D24536" w:rsidP="0065489C">
      <w:pPr>
        <w:spacing w:after="120" w:line="240" w:lineRule="auto"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lučke kapetanije, kao odgovarajuća nadležna tijela u Republici Hrvatskoj (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appropriate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authority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of a State Party/</w:t>
      </w:r>
      <w:bookmarkStart w:id="0" w:name="_GoBack"/>
      <w:bookmarkEnd w:id="0"/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Contracting</w:t>
      </w:r>
      <w:proofErr w:type="spellEnd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 State</w:t>
      </w: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 xml:space="preserve">), na temelju potvrda o postojanju osiguranja ili drugog financijskog jamstva koje </w:t>
      </w:r>
      <w:r w:rsidR="00AC5D30" w:rsidRPr="005A453A">
        <w:rPr>
          <w:rFonts w:ascii="Calibri" w:eastAsia="Calibri" w:hAnsi="Calibri" w:cs="Times New Roman"/>
          <w:sz w:val="28"/>
          <w:szCs w:val="28"/>
          <w:lang w:eastAsia="hr-HR"/>
        </w:rPr>
        <w:t>i</w:t>
      </w: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zdaju osiguratelji (</w:t>
      </w:r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 xml:space="preserve">Blue 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Card</w:t>
      </w:r>
      <w:proofErr w:type="spellEnd"/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 xml:space="preserve">) (u daljnjem tekstu: </w:t>
      </w:r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potvrda</w:t>
      </w:r>
      <w:r w:rsidR="00E56B01">
        <w:rPr>
          <w:rFonts w:ascii="Calibri" w:eastAsia="Calibri" w:hAnsi="Calibri" w:cs="Times New Roman"/>
          <w:sz w:val="28"/>
          <w:szCs w:val="28"/>
          <w:lang w:eastAsia="hr-HR"/>
        </w:rPr>
        <w:t>),</w:t>
      </w: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 xml:space="preserve"> izdaju odgovarajuće svjedodžbe kojima se potvrđuje da je za određeni pomorski objekt na snazi određena vrsta osiguranja </w:t>
      </w: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lastRenderedPageBreak/>
        <w:t>ili drugo financijsko jamstvo (</w:t>
      </w:r>
      <w:proofErr w:type="spellStart"/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Certificate</w:t>
      </w:r>
      <w:proofErr w:type="spellEnd"/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 xml:space="preserve">) (u daljnjem tekstu: </w:t>
      </w:r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svjedodžba</w:t>
      </w: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), koje je u skladu s gore navedenim propisima.</w:t>
      </w:r>
    </w:p>
    <w:p w:rsidR="00D24536" w:rsidRPr="005A453A" w:rsidRDefault="00D24536" w:rsidP="0065489C">
      <w:pPr>
        <w:spacing w:after="120" w:line="240" w:lineRule="auto"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 xml:space="preserve">Kada lučka kapetanija temeljem gore navedenih propisa treba izdati Bunker, CLC, </w:t>
      </w:r>
      <w:proofErr w:type="spellStart"/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Wrecks</w:t>
      </w:r>
      <w:proofErr w:type="spellEnd"/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 xml:space="preserve"> ili PLR (</w:t>
      </w:r>
      <w:proofErr w:type="spellStart"/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Athens</w:t>
      </w:r>
      <w:proofErr w:type="spellEnd"/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 xml:space="preserve">) svjedodžbu, a potvrdu je izdao jedan od dolje navedenih osiguratelja (u daljnjem tekstu: </w:t>
      </w:r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priznati osiguratelji</w:t>
      </w: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);</w:t>
      </w:r>
    </w:p>
    <w:p w:rsidR="00D24536" w:rsidRDefault="00D24536" w:rsidP="0065489C">
      <w:pPr>
        <w:spacing w:after="0" w:line="240" w:lineRule="auto"/>
        <w:ind w:left="357"/>
        <w:jc w:val="both"/>
        <w:rPr>
          <w:rFonts w:ascii="Calibri" w:eastAsia="Calibri" w:hAnsi="Calibri" w:cs="Times New Roman"/>
          <w:b/>
          <w:bCs/>
          <w:i/>
          <w:iCs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b/>
          <w:bCs/>
          <w:i/>
          <w:iCs/>
          <w:sz w:val="28"/>
          <w:szCs w:val="28"/>
          <w:lang w:eastAsia="hr-HR"/>
        </w:rPr>
        <w:t>Priznati osiguratelji</w:t>
      </w:r>
    </w:p>
    <w:p w:rsidR="00BE250A" w:rsidRDefault="00BE250A" w:rsidP="00BE250A">
      <w:pPr>
        <w:spacing w:after="0" w:line="240" w:lineRule="auto"/>
        <w:jc w:val="both"/>
        <w:rPr>
          <w:rFonts w:ascii="Calibri" w:eastAsia="Calibri" w:hAnsi="Calibri" w:cs="Times New Roman"/>
          <w:bCs/>
          <w:iCs/>
          <w:sz w:val="28"/>
          <w:szCs w:val="28"/>
          <w:lang w:eastAsia="hr-HR"/>
        </w:rPr>
      </w:pPr>
    </w:p>
    <w:p w:rsidR="00BE250A" w:rsidRPr="00970AF3" w:rsidRDefault="00BE250A" w:rsidP="00970AF3">
      <w:pPr>
        <w:pStyle w:val="Odlomakpopisa"/>
        <w:numPr>
          <w:ilvl w:val="0"/>
          <w:numId w:val="6"/>
        </w:numPr>
        <w:ind w:left="714" w:hanging="357"/>
        <w:jc w:val="both"/>
        <w:rPr>
          <w:rFonts w:eastAsia="Calibri"/>
          <w:bCs/>
          <w:iCs/>
          <w:sz w:val="28"/>
          <w:szCs w:val="28"/>
          <w:lang w:eastAsia="hr-HR"/>
        </w:rPr>
      </w:pPr>
      <w:proofErr w:type="spellStart"/>
      <w:r w:rsidRPr="00970AF3">
        <w:rPr>
          <w:rFonts w:eastAsia="Calibri"/>
          <w:bCs/>
          <w:iCs/>
          <w:sz w:val="28"/>
          <w:szCs w:val="28"/>
          <w:lang w:eastAsia="hr-HR"/>
        </w:rPr>
        <w:t>The</w:t>
      </w:r>
      <w:proofErr w:type="spellEnd"/>
      <w:r w:rsidRPr="00970AF3">
        <w:rPr>
          <w:rFonts w:eastAsia="Calibri"/>
          <w:bCs/>
          <w:iCs/>
          <w:sz w:val="28"/>
          <w:szCs w:val="28"/>
          <w:lang w:eastAsia="hr-HR"/>
        </w:rPr>
        <w:t xml:space="preserve"> American </w:t>
      </w:r>
      <w:proofErr w:type="spellStart"/>
      <w:r w:rsidRPr="00970AF3">
        <w:rPr>
          <w:rFonts w:eastAsia="Calibri"/>
          <w:bCs/>
          <w:iCs/>
          <w:sz w:val="28"/>
          <w:szCs w:val="28"/>
          <w:lang w:eastAsia="hr-HR"/>
        </w:rPr>
        <w:t>club</w:t>
      </w:r>
      <w:proofErr w:type="spellEnd"/>
    </w:p>
    <w:p w:rsidR="00BE250A" w:rsidRPr="00970AF3" w:rsidRDefault="00BE250A" w:rsidP="00970AF3">
      <w:pPr>
        <w:pStyle w:val="Odlomakpopisa"/>
        <w:numPr>
          <w:ilvl w:val="0"/>
          <w:numId w:val="6"/>
        </w:numPr>
        <w:ind w:left="714" w:hanging="357"/>
        <w:jc w:val="both"/>
        <w:rPr>
          <w:rFonts w:eastAsia="Calibri"/>
          <w:bCs/>
          <w:iCs/>
          <w:sz w:val="28"/>
          <w:szCs w:val="28"/>
          <w:lang w:eastAsia="hr-HR"/>
        </w:rPr>
      </w:pPr>
      <w:r w:rsidRPr="00970AF3">
        <w:rPr>
          <w:rFonts w:eastAsia="Calibri"/>
          <w:bCs/>
          <w:iCs/>
          <w:sz w:val="28"/>
          <w:szCs w:val="28"/>
          <w:lang w:eastAsia="hr-HR"/>
        </w:rPr>
        <w:t>North Standard</w:t>
      </w:r>
    </w:p>
    <w:p w:rsidR="00BE250A" w:rsidRPr="00970AF3" w:rsidRDefault="00BE250A" w:rsidP="00970AF3">
      <w:pPr>
        <w:pStyle w:val="Odlomakpopisa"/>
        <w:numPr>
          <w:ilvl w:val="0"/>
          <w:numId w:val="6"/>
        </w:numPr>
        <w:ind w:left="714" w:hanging="357"/>
        <w:jc w:val="both"/>
        <w:rPr>
          <w:rFonts w:eastAsia="Calibri"/>
          <w:bCs/>
          <w:iCs/>
          <w:sz w:val="28"/>
          <w:szCs w:val="28"/>
          <w:lang w:eastAsia="hr-HR"/>
        </w:rPr>
      </w:pPr>
      <w:proofErr w:type="spellStart"/>
      <w:r w:rsidRPr="00970AF3">
        <w:rPr>
          <w:rFonts w:eastAsia="Calibri"/>
          <w:bCs/>
          <w:iCs/>
          <w:sz w:val="28"/>
          <w:szCs w:val="28"/>
          <w:lang w:eastAsia="hr-HR"/>
        </w:rPr>
        <w:t>Britannia</w:t>
      </w:r>
      <w:proofErr w:type="spellEnd"/>
      <w:r w:rsidRPr="00970AF3">
        <w:rPr>
          <w:rFonts w:eastAsia="Calibri"/>
          <w:bCs/>
          <w:iCs/>
          <w:sz w:val="28"/>
          <w:szCs w:val="28"/>
          <w:lang w:eastAsia="hr-HR"/>
        </w:rPr>
        <w:t xml:space="preserve"> P&amp;I</w:t>
      </w:r>
    </w:p>
    <w:p w:rsidR="00BE250A" w:rsidRPr="00970AF3" w:rsidRDefault="00BE250A" w:rsidP="00970AF3">
      <w:pPr>
        <w:pStyle w:val="Odlomakpopisa"/>
        <w:numPr>
          <w:ilvl w:val="0"/>
          <w:numId w:val="6"/>
        </w:numPr>
        <w:ind w:left="714" w:hanging="357"/>
        <w:jc w:val="both"/>
        <w:rPr>
          <w:rFonts w:eastAsia="Calibri"/>
          <w:bCs/>
          <w:iCs/>
          <w:sz w:val="28"/>
          <w:szCs w:val="28"/>
          <w:lang w:eastAsia="hr-HR"/>
        </w:rPr>
      </w:pPr>
      <w:r w:rsidRPr="00970AF3">
        <w:rPr>
          <w:rFonts w:eastAsia="Calibri"/>
          <w:bCs/>
          <w:iCs/>
          <w:sz w:val="28"/>
          <w:szCs w:val="28"/>
          <w:lang w:eastAsia="hr-HR"/>
        </w:rPr>
        <w:t>Gard</w:t>
      </w:r>
    </w:p>
    <w:p w:rsidR="00BE250A" w:rsidRPr="00970AF3" w:rsidRDefault="00BE250A" w:rsidP="00970AF3">
      <w:pPr>
        <w:pStyle w:val="Odlomakpopisa"/>
        <w:numPr>
          <w:ilvl w:val="0"/>
          <w:numId w:val="6"/>
        </w:numPr>
        <w:ind w:left="714" w:hanging="357"/>
        <w:jc w:val="both"/>
        <w:rPr>
          <w:rFonts w:eastAsia="Calibri"/>
          <w:bCs/>
          <w:iCs/>
          <w:sz w:val="28"/>
          <w:szCs w:val="28"/>
          <w:lang w:eastAsia="hr-HR"/>
        </w:rPr>
      </w:pPr>
      <w:proofErr w:type="spellStart"/>
      <w:r w:rsidRPr="00970AF3">
        <w:rPr>
          <w:rFonts w:eastAsia="Calibri"/>
          <w:bCs/>
          <w:iCs/>
          <w:sz w:val="28"/>
          <w:szCs w:val="28"/>
          <w:lang w:eastAsia="hr-HR"/>
        </w:rPr>
        <w:t>Skuld</w:t>
      </w:r>
      <w:proofErr w:type="spellEnd"/>
    </w:p>
    <w:p w:rsidR="00BE250A" w:rsidRPr="00970AF3" w:rsidRDefault="00BE250A" w:rsidP="00970AF3">
      <w:pPr>
        <w:pStyle w:val="Odlomakpopisa"/>
        <w:numPr>
          <w:ilvl w:val="0"/>
          <w:numId w:val="6"/>
        </w:numPr>
        <w:ind w:left="714" w:hanging="357"/>
        <w:jc w:val="both"/>
        <w:rPr>
          <w:rFonts w:eastAsia="Calibri"/>
          <w:bCs/>
          <w:iCs/>
          <w:sz w:val="28"/>
          <w:szCs w:val="28"/>
          <w:lang w:eastAsia="hr-HR"/>
        </w:rPr>
      </w:pPr>
      <w:r w:rsidRPr="00970AF3">
        <w:rPr>
          <w:rFonts w:eastAsia="Calibri"/>
          <w:bCs/>
          <w:iCs/>
          <w:sz w:val="28"/>
          <w:szCs w:val="28"/>
          <w:lang w:eastAsia="hr-HR"/>
        </w:rPr>
        <w:t>West</w:t>
      </w:r>
    </w:p>
    <w:p w:rsidR="00BE250A" w:rsidRPr="00970AF3" w:rsidRDefault="00BE250A" w:rsidP="00970AF3">
      <w:pPr>
        <w:pStyle w:val="Odlomakpopisa"/>
        <w:numPr>
          <w:ilvl w:val="0"/>
          <w:numId w:val="6"/>
        </w:numPr>
        <w:ind w:left="714" w:hanging="357"/>
        <w:jc w:val="both"/>
        <w:rPr>
          <w:rFonts w:eastAsia="Calibri"/>
          <w:bCs/>
          <w:iCs/>
          <w:sz w:val="28"/>
          <w:szCs w:val="28"/>
          <w:lang w:eastAsia="hr-HR"/>
        </w:rPr>
      </w:pPr>
      <w:r w:rsidRPr="00970AF3">
        <w:rPr>
          <w:rFonts w:eastAsia="Calibri"/>
          <w:bCs/>
          <w:iCs/>
          <w:sz w:val="28"/>
          <w:szCs w:val="28"/>
          <w:lang w:eastAsia="hr-HR"/>
        </w:rPr>
        <w:t>UK P&amp;I</w:t>
      </w:r>
    </w:p>
    <w:p w:rsidR="00BE250A" w:rsidRPr="00970AF3" w:rsidRDefault="00BE250A" w:rsidP="00970AF3">
      <w:pPr>
        <w:pStyle w:val="Odlomakpopisa"/>
        <w:numPr>
          <w:ilvl w:val="0"/>
          <w:numId w:val="6"/>
        </w:numPr>
        <w:ind w:left="714" w:hanging="357"/>
        <w:jc w:val="both"/>
        <w:rPr>
          <w:rFonts w:eastAsia="Calibri"/>
          <w:bCs/>
          <w:iCs/>
          <w:sz w:val="28"/>
          <w:szCs w:val="28"/>
          <w:lang w:eastAsia="hr-HR"/>
        </w:rPr>
      </w:pPr>
      <w:proofErr w:type="spellStart"/>
      <w:r w:rsidRPr="00970AF3">
        <w:rPr>
          <w:rFonts w:eastAsia="Calibri"/>
          <w:bCs/>
          <w:iCs/>
          <w:sz w:val="28"/>
          <w:szCs w:val="28"/>
          <w:lang w:eastAsia="hr-HR"/>
        </w:rPr>
        <w:t>The</w:t>
      </w:r>
      <w:proofErr w:type="spellEnd"/>
      <w:r w:rsidRPr="00970AF3">
        <w:rPr>
          <w:rFonts w:eastAsia="Calibri"/>
          <w:bCs/>
          <w:iCs/>
          <w:sz w:val="28"/>
          <w:szCs w:val="28"/>
          <w:lang w:eastAsia="hr-HR"/>
        </w:rPr>
        <w:t xml:space="preserve"> London P&amp;I</w:t>
      </w:r>
    </w:p>
    <w:p w:rsidR="00BE250A" w:rsidRPr="00970AF3" w:rsidRDefault="00BE250A" w:rsidP="00970AF3">
      <w:pPr>
        <w:pStyle w:val="Odlomakpopisa"/>
        <w:numPr>
          <w:ilvl w:val="0"/>
          <w:numId w:val="6"/>
        </w:numPr>
        <w:ind w:left="714" w:hanging="357"/>
        <w:jc w:val="both"/>
        <w:rPr>
          <w:rFonts w:eastAsia="Calibri"/>
          <w:bCs/>
          <w:iCs/>
          <w:sz w:val="28"/>
          <w:szCs w:val="28"/>
          <w:lang w:eastAsia="hr-HR"/>
        </w:rPr>
      </w:pPr>
      <w:r w:rsidRPr="00970AF3">
        <w:rPr>
          <w:rFonts w:eastAsia="Calibri"/>
          <w:bCs/>
          <w:iCs/>
          <w:sz w:val="28"/>
          <w:szCs w:val="28"/>
          <w:lang w:eastAsia="hr-HR"/>
        </w:rPr>
        <w:t>Japan P&amp;I</w:t>
      </w:r>
    </w:p>
    <w:p w:rsidR="00BE250A" w:rsidRPr="00970AF3" w:rsidRDefault="00BE250A" w:rsidP="00970AF3">
      <w:pPr>
        <w:pStyle w:val="Odlomakpopisa"/>
        <w:numPr>
          <w:ilvl w:val="0"/>
          <w:numId w:val="6"/>
        </w:numPr>
        <w:ind w:left="714" w:hanging="357"/>
        <w:jc w:val="both"/>
        <w:rPr>
          <w:rFonts w:eastAsia="Calibri"/>
          <w:bCs/>
          <w:iCs/>
          <w:sz w:val="28"/>
          <w:szCs w:val="28"/>
          <w:lang w:eastAsia="hr-HR"/>
        </w:rPr>
      </w:pPr>
      <w:proofErr w:type="spellStart"/>
      <w:r w:rsidRPr="00970AF3">
        <w:rPr>
          <w:rFonts w:eastAsia="Calibri"/>
          <w:bCs/>
          <w:iCs/>
          <w:sz w:val="28"/>
          <w:szCs w:val="28"/>
          <w:lang w:eastAsia="hr-HR"/>
        </w:rPr>
        <w:t>The</w:t>
      </w:r>
      <w:proofErr w:type="spellEnd"/>
      <w:r w:rsidRPr="00970AF3">
        <w:rPr>
          <w:rFonts w:eastAsia="Calibri"/>
          <w:bCs/>
          <w:iCs/>
          <w:sz w:val="28"/>
          <w:szCs w:val="28"/>
          <w:lang w:eastAsia="hr-HR"/>
        </w:rPr>
        <w:t xml:space="preserve"> </w:t>
      </w:r>
      <w:proofErr w:type="spellStart"/>
      <w:r w:rsidRPr="00970AF3">
        <w:rPr>
          <w:rFonts w:eastAsia="Calibri"/>
          <w:bCs/>
          <w:iCs/>
          <w:sz w:val="28"/>
          <w:szCs w:val="28"/>
          <w:lang w:eastAsia="hr-HR"/>
        </w:rPr>
        <w:t>Swedish</w:t>
      </w:r>
      <w:proofErr w:type="spellEnd"/>
      <w:r w:rsidRPr="00970AF3">
        <w:rPr>
          <w:rFonts w:eastAsia="Calibri"/>
          <w:bCs/>
          <w:iCs/>
          <w:sz w:val="28"/>
          <w:szCs w:val="28"/>
          <w:lang w:eastAsia="hr-HR"/>
        </w:rPr>
        <w:t xml:space="preserve"> Club</w:t>
      </w:r>
    </w:p>
    <w:p w:rsidR="00BE250A" w:rsidRPr="00970AF3" w:rsidRDefault="00BE250A" w:rsidP="00970AF3">
      <w:pPr>
        <w:pStyle w:val="Odlomakpopisa"/>
        <w:numPr>
          <w:ilvl w:val="0"/>
          <w:numId w:val="6"/>
        </w:numPr>
        <w:ind w:left="714" w:hanging="357"/>
        <w:jc w:val="both"/>
        <w:rPr>
          <w:rFonts w:eastAsia="Calibri"/>
          <w:bCs/>
          <w:iCs/>
          <w:sz w:val="28"/>
          <w:szCs w:val="28"/>
          <w:lang w:eastAsia="hr-HR"/>
        </w:rPr>
      </w:pPr>
      <w:proofErr w:type="spellStart"/>
      <w:r w:rsidRPr="00970AF3">
        <w:rPr>
          <w:rFonts w:eastAsia="Calibri"/>
          <w:bCs/>
          <w:iCs/>
          <w:sz w:val="28"/>
          <w:szCs w:val="28"/>
          <w:lang w:eastAsia="hr-HR"/>
        </w:rPr>
        <w:t>Shipowners</w:t>
      </w:r>
      <w:proofErr w:type="spellEnd"/>
      <w:r w:rsidRPr="00970AF3">
        <w:rPr>
          <w:rFonts w:eastAsia="Calibri"/>
          <w:bCs/>
          <w:iCs/>
          <w:sz w:val="28"/>
          <w:szCs w:val="28"/>
          <w:lang w:eastAsia="hr-HR"/>
        </w:rPr>
        <w:t xml:space="preserve"> Club</w:t>
      </w:r>
    </w:p>
    <w:p w:rsidR="00BE250A" w:rsidRPr="00970AF3" w:rsidRDefault="00BE250A" w:rsidP="00970AF3">
      <w:pPr>
        <w:pStyle w:val="Odlomakpopisa"/>
        <w:numPr>
          <w:ilvl w:val="0"/>
          <w:numId w:val="6"/>
        </w:numPr>
        <w:ind w:left="714" w:hanging="357"/>
        <w:jc w:val="both"/>
        <w:rPr>
          <w:rFonts w:eastAsia="Calibri"/>
          <w:bCs/>
          <w:iCs/>
          <w:sz w:val="28"/>
          <w:szCs w:val="28"/>
          <w:lang w:eastAsia="hr-HR"/>
        </w:rPr>
      </w:pPr>
      <w:proofErr w:type="spellStart"/>
      <w:r w:rsidRPr="00970AF3">
        <w:rPr>
          <w:rFonts w:eastAsia="Calibri"/>
          <w:bCs/>
          <w:iCs/>
          <w:sz w:val="28"/>
          <w:szCs w:val="28"/>
          <w:lang w:eastAsia="hr-HR"/>
        </w:rPr>
        <w:t>Steamship</w:t>
      </w:r>
      <w:proofErr w:type="spellEnd"/>
      <w:r w:rsidRPr="00970AF3">
        <w:rPr>
          <w:rFonts w:eastAsia="Calibri"/>
          <w:bCs/>
          <w:iCs/>
          <w:sz w:val="28"/>
          <w:szCs w:val="28"/>
          <w:lang w:eastAsia="hr-HR"/>
        </w:rPr>
        <w:t xml:space="preserve"> Mutual</w:t>
      </w:r>
    </w:p>
    <w:p w:rsidR="00BE250A" w:rsidRPr="00970AF3" w:rsidRDefault="00BE250A" w:rsidP="00970AF3">
      <w:pPr>
        <w:pStyle w:val="Odlomakpopisa"/>
        <w:numPr>
          <w:ilvl w:val="0"/>
          <w:numId w:val="6"/>
        </w:numPr>
        <w:ind w:left="714" w:hanging="357"/>
        <w:jc w:val="both"/>
        <w:rPr>
          <w:rFonts w:eastAsia="Calibri"/>
          <w:bCs/>
          <w:iCs/>
          <w:sz w:val="28"/>
          <w:szCs w:val="28"/>
          <w:lang w:eastAsia="hr-HR"/>
        </w:rPr>
      </w:pPr>
      <w:r w:rsidRPr="00970AF3">
        <w:rPr>
          <w:rFonts w:eastAsia="Calibri"/>
          <w:bCs/>
          <w:iCs/>
          <w:sz w:val="28"/>
          <w:szCs w:val="28"/>
          <w:lang w:eastAsia="hr-HR"/>
        </w:rPr>
        <w:t>British Marine - London</w:t>
      </w:r>
    </w:p>
    <w:p w:rsidR="00BE250A" w:rsidRPr="00970AF3" w:rsidRDefault="00BE250A" w:rsidP="00970AF3">
      <w:pPr>
        <w:pStyle w:val="Odlomakpopisa"/>
        <w:numPr>
          <w:ilvl w:val="0"/>
          <w:numId w:val="6"/>
        </w:numPr>
        <w:ind w:left="714" w:hanging="357"/>
        <w:jc w:val="both"/>
        <w:rPr>
          <w:rFonts w:eastAsia="Calibri"/>
          <w:bCs/>
          <w:iCs/>
          <w:sz w:val="28"/>
          <w:szCs w:val="28"/>
          <w:lang w:eastAsia="hr-HR"/>
        </w:rPr>
      </w:pPr>
      <w:r w:rsidRPr="00970AF3">
        <w:rPr>
          <w:rFonts w:eastAsia="Calibri"/>
          <w:bCs/>
          <w:iCs/>
          <w:sz w:val="28"/>
          <w:szCs w:val="28"/>
          <w:lang w:eastAsia="hr-HR"/>
        </w:rPr>
        <w:t xml:space="preserve">MS </w:t>
      </w:r>
      <w:proofErr w:type="spellStart"/>
      <w:r w:rsidRPr="00970AF3">
        <w:rPr>
          <w:rFonts w:eastAsia="Calibri"/>
          <w:bCs/>
          <w:iCs/>
          <w:sz w:val="28"/>
          <w:szCs w:val="28"/>
          <w:lang w:eastAsia="hr-HR"/>
        </w:rPr>
        <w:t>Amlin</w:t>
      </w:r>
      <w:proofErr w:type="spellEnd"/>
      <w:r w:rsidRPr="00970AF3">
        <w:rPr>
          <w:rFonts w:eastAsia="Calibri"/>
          <w:bCs/>
          <w:iCs/>
          <w:sz w:val="28"/>
          <w:szCs w:val="28"/>
          <w:lang w:eastAsia="hr-HR"/>
        </w:rPr>
        <w:t xml:space="preserve"> P&amp;I - London</w:t>
      </w:r>
    </w:p>
    <w:p w:rsidR="00BE250A" w:rsidRPr="00970AF3" w:rsidRDefault="00BE250A" w:rsidP="00970AF3">
      <w:pPr>
        <w:pStyle w:val="Odlomakpopisa"/>
        <w:numPr>
          <w:ilvl w:val="0"/>
          <w:numId w:val="6"/>
        </w:numPr>
        <w:ind w:left="714" w:hanging="357"/>
        <w:jc w:val="both"/>
        <w:rPr>
          <w:rFonts w:eastAsia="Calibri"/>
          <w:bCs/>
          <w:iCs/>
          <w:sz w:val="28"/>
          <w:szCs w:val="28"/>
          <w:lang w:eastAsia="hr-HR"/>
        </w:rPr>
      </w:pPr>
      <w:proofErr w:type="spellStart"/>
      <w:r w:rsidRPr="00970AF3">
        <w:rPr>
          <w:rFonts w:eastAsia="Calibri"/>
          <w:bCs/>
          <w:iCs/>
          <w:sz w:val="28"/>
          <w:szCs w:val="28"/>
          <w:lang w:eastAsia="hr-HR"/>
        </w:rPr>
        <w:t>Hanseatic</w:t>
      </w:r>
      <w:proofErr w:type="spellEnd"/>
      <w:r w:rsidRPr="00970AF3">
        <w:rPr>
          <w:rFonts w:eastAsia="Calibri"/>
          <w:bCs/>
          <w:iCs/>
          <w:sz w:val="28"/>
          <w:szCs w:val="28"/>
          <w:lang w:eastAsia="hr-HR"/>
        </w:rPr>
        <w:t xml:space="preserve"> </w:t>
      </w:r>
      <w:proofErr w:type="spellStart"/>
      <w:r w:rsidRPr="00970AF3">
        <w:rPr>
          <w:rFonts w:eastAsia="Calibri"/>
          <w:bCs/>
          <w:iCs/>
          <w:sz w:val="28"/>
          <w:szCs w:val="28"/>
          <w:lang w:eastAsia="hr-HR"/>
        </w:rPr>
        <w:t>Underwriters</w:t>
      </w:r>
      <w:proofErr w:type="spellEnd"/>
      <w:r w:rsidRPr="00970AF3">
        <w:rPr>
          <w:rFonts w:eastAsia="Calibri"/>
          <w:bCs/>
          <w:iCs/>
          <w:sz w:val="28"/>
          <w:szCs w:val="28"/>
          <w:lang w:eastAsia="hr-HR"/>
        </w:rPr>
        <w:t xml:space="preserve"> - Hamburg </w:t>
      </w:r>
    </w:p>
    <w:p w:rsidR="00970AF3" w:rsidRPr="00970AF3" w:rsidRDefault="00BE250A" w:rsidP="00970AF3">
      <w:pPr>
        <w:pStyle w:val="Odlomakpopisa"/>
        <w:numPr>
          <w:ilvl w:val="0"/>
          <w:numId w:val="6"/>
        </w:numPr>
        <w:ind w:left="714" w:hanging="357"/>
        <w:jc w:val="both"/>
        <w:rPr>
          <w:rFonts w:eastAsia="Calibri"/>
          <w:sz w:val="28"/>
          <w:szCs w:val="28"/>
          <w:lang w:eastAsia="hr-HR"/>
        </w:rPr>
      </w:pPr>
      <w:proofErr w:type="spellStart"/>
      <w:r w:rsidRPr="00970AF3">
        <w:rPr>
          <w:rFonts w:eastAsia="Calibri"/>
          <w:bCs/>
          <w:iCs/>
          <w:sz w:val="28"/>
          <w:szCs w:val="28"/>
          <w:lang w:eastAsia="hr-HR"/>
        </w:rPr>
        <w:t>Hydor</w:t>
      </w:r>
      <w:proofErr w:type="spellEnd"/>
      <w:r w:rsidRPr="00970AF3">
        <w:rPr>
          <w:rFonts w:eastAsia="Calibri"/>
          <w:bCs/>
          <w:iCs/>
          <w:sz w:val="28"/>
          <w:szCs w:val="28"/>
          <w:lang w:eastAsia="hr-HR"/>
        </w:rPr>
        <w:t xml:space="preserve"> AS – Oslo</w:t>
      </w:r>
      <w:proofErr w:type="spellStart"/>
    </w:p>
    <w:p w:rsidR="00970AF3" w:rsidRPr="00970AF3" w:rsidRDefault="00970AF3" w:rsidP="00970AF3">
      <w:pPr>
        <w:pStyle w:val="Odlomakpopisa"/>
        <w:numPr>
          <w:ilvl w:val="0"/>
          <w:numId w:val="6"/>
        </w:numPr>
        <w:ind w:left="714" w:hanging="357"/>
        <w:jc w:val="both"/>
        <w:rPr>
          <w:rFonts w:eastAsia="Calibri"/>
          <w:sz w:val="28"/>
          <w:szCs w:val="28"/>
          <w:lang w:eastAsia="hr-HR"/>
        </w:rPr>
      </w:pPr>
      <w:r w:rsidRPr="00970AF3">
        <w:rPr>
          <w:rFonts w:eastAsia="Calibri"/>
          <w:sz w:val="28"/>
          <w:szCs w:val="28"/>
          <w:lang w:eastAsia="hr-HR"/>
        </w:rPr>
        <w:t>The</w:t>
      </w:r>
      <w:proofErr w:type="spellEnd"/>
      <w:r w:rsidRPr="00970AF3">
        <w:rPr>
          <w:rFonts w:eastAsia="Calibri"/>
          <w:sz w:val="28"/>
          <w:szCs w:val="28"/>
          <w:lang w:eastAsia="hr-HR"/>
        </w:rPr>
        <w:t xml:space="preserve"> MECO group</w:t>
      </w:r>
    </w:p>
    <w:p w:rsidR="00970AF3" w:rsidRDefault="00970AF3" w:rsidP="0065489C">
      <w:pPr>
        <w:spacing w:after="120" w:line="240" w:lineRule="auto"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</w:p>
    <w:p w:rsidR="00D24536" w:rsidRPr="005A453A" w:rsidRDefault="007B3C2C" w:rsidP="0065489C">
      <w:pPr>
        <w:spacing w:after="120" w:line="240" w:lineRule="auto"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  <w:r>
        <w:rPr>
          <w:rFonts w:ascii="Calibri" w:eastAsia="Calibri" w:hAnsi="Calibri" w:cs="Times New Roman"/>
          <w:sz w:val="28"/>
          <w:szCs w:val="28"/>
          <w:lang w:eastAsia="hr-HR"/>
        </w:rPr>
        <w:t>l</w:t>
      </w:r>
      <w:r w:rsidR="00D24536" w:rsidRPr="005A453A">
        <w:rPr>
          <w:rFonts w:ascii="Calibri" w:eastAsia="Calibri" w:hAnsi="Calibri" w:cs="Times New Roman"/>
          <w:sz w:val="28"/>
          <w:szCs w:val="28"/>
          <w:lang w:eastAsia="hr-HR"/>
        </w:rPr>
        <w:t>učk</w:t>
      </w:r>
      <w:r w:rsidR="00084B7B" w:rsidRPr="005A453A">
        <w:rPr>
          <w:rFonts w:ascii="Calibri" w:eastAsia="Calibri" w:hAnsi="Calibri" w:cs="Times New Roman"/>
          <w:sz w:val="28"/>
          <w:szCs w:val="28"/>
          <w:lang w:eastAsia="hr-HR"/>
        </w:rPr>
        <w:t>a</w:t>
      </w:r>
      <w:r w:rsidR="00D24536" w:rsidRPr="005A453A">
        <w:rPr>
          <w:rFonts w:ascii="Calibri" w:eastAsia="Calibri" w:hAnsi="Calibri" w:cs="Times New Roman"/>
          <w:sz w:val="28"/>
          <w:szCs w:val="28"/>
          <w:lang w:eastAsia="hr-HR"/>
        </w:rPr>
        <w:t xml:space="preserve"> kapetanij</w:t>
      </w:r>
      <w:r w:rsidR="00084B7B" w:rsidRPr="005A453A">
        <w:rPr>
          <w:rFonts w:ascii="Calibri" w:eastAsia="Calibri" w:hAnsi="Calibri" w:cs="Times New Roman"/>
          <w:sz w:val="28"/>
          <w:szCs w:val="28"/>
          <w:lang w:eastAsia="hr-HR"/>
        </w:rPr>
        <w:t>a</w:t>
      </w:r>
      <w:r w:rsidR="00D24536" w:rsidRPr="005A453A">
        <w:rPr>
          <w:rFonts w:ascii="Calibri" w:eastAsia="Calibri" w:hAnsi="Calibri" w:cs="Times New Roman"/>
          <w:sz w:val="28"/>
          <w:szCs w:val="28"/>
          <w:lang w:eastAsia="hr-HR"/>
        </w:rPr>
        <w:t xml:space="preserve"> se neće upuštati u provjeru S&amp;P ratinga i kredibiliteta priznatog osiguratelja koji je izdao potvrdu.</w:t>
      </w:r>
    </w:p>
    <w:p w:rsidR="00D24536" w:rsidRPr="005A453A" w:rsidRDefault="00D24536" w:rsidP="0065489C">
      <w:pPr>
        <w:spacing w:after="120" w:line="240" w:lineRule="auto"/>
        <w:jc w:val="both"/>
        <w:rPr>
          <w:rFonts w:ascii="Calibri" w:eastAsia="Calibri" w:hAnsi="Calibri" w:cs="Times New Roman"/>
          <w:sz w:val="28"/>
          <w:szCs w:val="28"/>
          <w:lang w:eastAsia="hr-HR"/>
        </w:rPr>
      </w:pP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 xml:space="preserve">Ako je potvrdu izdao neki od osiguratelja koji nije na gornjem popisu priznatih osiguratelja, lučka kapetanija će od Ministarstva mora, prometa i infrastrukture (u daljnjem tekstu: </w:t>
      </w:r>
      <w:r w:rsidRPr="005A453A">
        <w:rPr>
          <w:rFonts w:ascii="Calibri" w:eastAsia="Calibri" w:hAnsi="Calibri" w:cs="Times New Roman"/>
          <w:i/>
          <w:iCs/>
          <w:sz w:val="28"/>
          <w:szCs w:val="28"/>
          <w:lang w:eastAsia="hr-HR"/>
        </w:rPr>
        <w:t>Ministarstvo</w:t>
      </w: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) tražiti očitovanje da li se predmetni osiguratelj može smatrati priznatim osigurateljem, te da li isti može biti uvršten na popis priznatih osiguratelja.</w:t>
      </w:r>
    </w:p>
    <w:p w:rsidR="00D24536" w:rsidRPr="005A453A" w:rsidRDefault="00D24536" w:rsidP="0065489C">
      <w:pPr>
        <w:jc w:val="both"/>
        <w:rPr>
          <w:sz w:val="28"/>
          <w:szCs w:val="28"/>
        </w:rPr>
      </w:pP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Ako je očitovanje Ministarstva negativno ili isto izostane u roku od 3 mjeseca od kad je lučka kapetanija zatražila očitovanje od Ministarstva, lučka kapetanija neće izdati svje</w:t>
      </w:r>
      <w:r w:rsidR="007B3C2C">
        <w:rPr>
          <w:rFonts w:ascii="Calibri" w:eastAsia="Calibri" w:hAnsi="Calibri" w:cs="Times New Roman"/>
          <w:sz w:val="28"/>
          <w:szCs w:val="28"/>
          <w:lang w:eastAsia="hr-HR"/>
        </w:rPr>
        <w:t>dodžbu, te će podnositelja zaht</w:t>
      </w:r>
      <w:r w:rsidRPr="005A453A">
        <w:rPr>
          <w:rFonts w:ascii="Calibri" w:eastAsia="Calibri" w:hAnsi="Calibri" w:cs="Times New Roman"/>
          <w:sz w:val="28"/>
          <w:szCs w:val="28"/>
          <w:lang w:eastAsia="hr-HR"/>
        </w:rPr>
        <w:t>jeva za izdavanjem svjedodžbe obavijestiti o odbijanju istog.</w:t>
      </w:r>
    </w:p>
    <w:sectPr w:rsidR="00D24536" w:rsidRPr="005A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A24"/>
    <w:multiLevelType w:val="hybridMultilevel"/>
    <w:tmpl w:val="1C460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8F0"/>
    <w:multiLevelType w:val="hybridMultilevel"/>
    <w:tmpl w:val="ED6A99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22FBF"/>
    <w:multiLevelType w:val="hybridMultilevel"/>
    <w:tmpl w:val="BE5EC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10C81"/>
    <w:multiLevelType w:val="hybridMultilevel"/>
    <w:tmpl w:val="B28A0CEA"/>
    <w:lvl w:ilvl="0" w:tplc="DE666BE2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44C0FDA"/>
    <w:multiLevelType w:val="hybridMultilevel"/>
    <w:tmpl w:val="6C64B55C"/>
    <w:lvl w:ilvl="0" w:tplc="9F1EEB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133D0"/>
    <w:multiLevelType w:val="hybridMultilevel"/>
    <w:tmpl w:val="ED6A99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36"/>
    <w:rsid w:val="00084B7B"/>
    <w:rsid w:val="001927AC"/>
    <w:rsid w:val="001B78B0"/>
    <w:rsid w:val="00470755"/>
    <w:rsid w:val="00484510"/>
    <w:rsid w:val="005A453A"/>
    <w:rsid w:val="0065489C"/>
    <w:rsid w:val="007B3C2C"/>
    <w:rsid w:val="00970AF3"/>
    <w:rsid w:val="00AC5D30"/>
    <w:rsid w:val="00BD13BF"/>
    <w:rsid w:val="00BE250A"/>
    <w:rsid w:val="00D24536"/>
    <w:rsid w:val="00E56B01"/>
    <w:rsid w:val="00E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CAB0"/>
  <w15:docId w15:val="{A62603B2-FA72-4B23-92F0-1EF66D7D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453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Mudrinić</dc:creator>
  <cp:lastModifiedBy>Tomislav Sraga</cp:lastModifiedBy>
  <cp:revision>4</cp:revision>
  <dcterms:created xsi:type="dcterms:W3CDTF">2023-05-17T12:33:00Z</dcterms:created>
  <dcterms:modified xsi:type="dcterms:W3CDTF">2023-05-17T12:36:00Z</dcterms:modified>
</cp:coreProperties>
</file>